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9"/>
        <w:gridCol w:w="222"/>
      </w:tblGrid>
      <w:tr w:rsidR="00B3675A" w:rsidTr="00B3675A">
        <w:tc>
          <w:tcPr>
            <w:tcW w:w="4785" w:type="dxa"/>
          </w:tcPr>
          <w:p w:rsidR="00B3675A" w:rsidRPr="00B3675A" w:rsidRDefault="001A32F2" w:rsidP="00B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40425" cy="89408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лист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89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3675A" w:rsidRPr="00B3675A" w:rsidRDefault="00B3675A" w:rsidP="00B36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675A" w:rsidRDefault="00B3675A" w:rsidP="00B367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75A" w:rsidRDefault="00B3675A" w:rsidP="00B3675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675A">
        <w:rPr>
          <w:rFonts w:ascii="Times New Roman" w:hAnsi="Times New Roman" w:cs="Times New Roman"/>
          <w:sz w:val="28"/>
          <w:szCs w:val="28"/>
        </w:rPr>
        <w:lastRenderedPageBreak/>
        <w:t>6. Регистрация представленного уведомления производится в Журнале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75A">
        <w:rPr>
          <w:rFonts w:ascii="Times New Roman" w:hAnsi="Times New Roman" w:cs="Times New Roman"/>
          <w:sz w:val="28"/>
          <w:szCs w:val="28"/>
        </w:rPr>
        <w:t xml:space="preserve">регистрации уведомлений о возникновении у работников Учреждения личной заинтересованности при исполнении должностных обязанностей, которая приводит или может привести к конфликту интересов (далее - Журнал регистрации) по форме согласно приложению 2 к настоящему Порядку. Журнал регистрации оформляется и ведется специалистом по кадрам, хранится в месте, защищенном от несанкционированного доступа. Ведение и хранение журнала регистрации, а также регистрация уведомлений осуществляется уполномоченным лицом, ответственным за работу по профилактике коррупционных правонарушений в Учреждении. Журнал должен быть прошит, пронумерован и заверен. Исправленные записи заверяются лицом, ответственным за ведение и хранение журнала регистрации. </w:t>
      </w:r>
    </w:p>
    <w:p w:rsidR="00A34191" w:rsidRDefault="00B3675A" w:rsidP="00B3675A">
      <w:pPr>
        <w:jc w:val="both"/>
        <w:rPr>
          <w:rFonts w:ascii="Times New Roman" w:hAnsi="Times New Roman" w:cs="Times New Roman"/>
          <w:sz w:val="28"/>
          <w:szCs w:val="28"/>
        </w:rPr>
      </w:pPr>
      <w:r w:rsidRPr="00B3675A">
        <w:rPr>
          <w:rFonts w:ascii="Times New Roman" w:hAnsi="Times New Roman" w:cs="Times New Roman"/>
          <w:sz w:val="28"/>
          <w:szCs w:val="28"/>
        </w:rPr>
        <w:t xml:space="preserve">7. Зарегистрированное уведомление в день его получения передается руководителю Учреждения. Руководитель Учреждения рассматривает уведомление в течение 5 рабочих дней, а по итогам рассмотрения принимает меры </w:t>
      </w:r>
      <w:proofErr w:type="spellStart"/>
      <w:r w:rsidRPr="00B3675A">
        <w:rPr>
          <w:rFonts w:ascii="Times New Roman" w:hAnsi="Times New Roman" w:cs="Times New Roman"/>
          <w:sz w:val="28"/>
          <w:szCs w:val="28"/>
        </w:rPr>
        <w:t>попредотвращению</w:t>
      </w:r>
      <w:proofErr w:type="spellEnd"/>
      <w:r w:rsidRPr="00B3675A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интересов.</w:t>
      </w: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E4C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16E3EE" wp14:editId="6A33020B">
            <wp:extent cx="5940425" cy="88252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0314_10174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2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D93" w:rsidRDefault="00AE7D93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7D93" w:rsidRDefault="00AE7D93" w:rsidP="00B367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0746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урнал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E4C" w:rsidRPr="00B3675A" w:rsidRDefault="001D0E4C" w:rsidP="00B367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0E4C" w:rsidRPr="00B36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4"/>
    <w:rsid w:val="0000367F"/>
    <w:rsid w:val="000A0692"/>
    <w:rsid w:val="001A32F2"/>
    <w:rsid w:val="001D0E4C"/>
    <w:rsid w:val="00A34191"/>
    <w:rsid w:val="00AE7D93"/>
    <w:rsid w:val="00B3675A"/>
    <w:rsid w:val="00F3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0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0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2020-03-14T06:24:00Z</cp:lastPrinted>
  <dcterms:created xsi:type="dcterms:W3CDTF">2020-03-14T06:50:00Z</dcterms:created>
  <dcterms:modified xsi:type="dcterms:W3CDTF">2020-03-14T07:23:00Z</dcterms:modified>
</cp:coreProperties>
</file>